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0387A" w14:textId="64FE6FBB" w:rsidR="00A67F68" w:rsidRDefault="00191041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3D936747" w14:textId="77777777" w:rsidR="00A67F68" w:rsidRDefault="00A67F68" w:rsidP="006A08AB">
      <w:pPr>
        <w:pStyle w:val="1"/>
        <w:rPr>
          <w:lang w:val="ru-RU"/>
        </w:rPr>
      </w:pPr>
    </w:p>
    <w:p w14:paraId="5AEDE928" w14:textId="046A4755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191041">
        <w:rPr>
          <w:lang w:val="ru-RU"/>
        </w:rPr>
        <w:t>5</w:t>
      </w:r>
    </w:p>
    <w:p w14:paraId="74167F9E" w14:textId="77777777" w:rsidR="006A08AB" w:rsidRDefault="006A08AB" w:rsidP="006A08AB">
      <w:pPr>
        <w:pStyle w:val="1"/>
        <w:rPr>
          <w:lang w:val="ru-RU"/>
        </w:rPr>
      </w:pPr>
    </w:p>
    <w:p w14:paraId="1E2AB34E" w14:textId="77777777" w:rsidR="006A08AB" w:rsidRPr="006A08AB" w:rsidRDefault="006A08AB" w:rsidP="006A08AB"/>
    <w:p w14:paraId="672D882E" w14:textId="77777777" w:rsidR="00BC44EB" w:rsidRPr="00B07550" w:rsidRDefault="006A08AB" w:rsidP="00B07550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B07550" w:rsidRPr="00B07550">
        <w:rPr>
          <w:sz w:val="28"/>
        </w:rPr>
        <w:t>Применение метода Ляпунова к исследованию устойчивости программных</w:t>
      </w:r>
      <w:r w:rsidR="00B07550">
        <w:rPr>
          <w:sz w:val="28"/>
        </w:rPr>
        <w:t xml:space="preserve"> </w:t>
      </w:r>
      <w:r w:rsidR="00B07550" w:rsidRPr="00B07550">
        <w:rPr>
          <w:sz w:val="28"/>
        </w:rPr>
        <w:t>движений</w:t>
      </w:r>
    </w:p>
    <w:p w14:paraId="58CE4C8A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7D5B1F53" w14:textId="77777777" w:rsidR="00B07550" w:rsidRPr="00B07550" w:rsidRDefault="00B84219" w:rsidP="00B07550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B07550" w:rsidRPr="00B07550">
        <w:rPr>
          <w:sz w:val="28"/>
        </w:rPr>
        <w:t>Уравнение Беллмана в интегральной и дифференциальной формах для</w:t>
      </w:r>
    </w:p>
    <w:p w14:paraId="2BCDA126" w14:textId="77777777" w:rsidR="006468FC" w:rsidRPr="00B07550" w:rsidRDefault="00B07550" w:rsidP="00B07550">
      <w:pPr>
        <w:ind w:firstLine="284"/>
        <w:jc w:val="both"/>
        <w:rPr>
          <w:sz w:val="28"/>
        </w:rPr>
      </w:pPr>
      <w:r w:rsidRPr="00B07550">
        <w:rPr>
          <w:sz w:val="28"/>
        </w:rPr>
        <w:t>непрерывных систем управления</w:t>
      </w:r>
    </w:p>
    <w:p w14:paraId="0AABFB29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02CF0AE5" w14:textId="77777777" w:rsidR="006468FC" w:rsidRDefault="006468FC" w:rsidP="00BC44EB">
      <w:pPr>
        <w:ind w:firstLine="284"/>
        <w:jc w:val="both"/>
        <w:rPr>
          <w:sz w:val="28"/>
        </w:rPr>
      </w:pPr>
    </w:p>
    <w:p w14:paraId="5BE1B31B" w14:textId="412F543D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  </w:t>
      </w:r>
      <w:r w:rsidR="00191041" w:rsidRPr="00BA4ACF">
        <w:rPr>
          <w:noProof/>
          <w:lang w:val="uk-UA"/>
        </w:rPr>
        <w:drawing>
          <wp:inline distT="0" distB="0" distL="0" distR="0" wp14:anchorId="75AA8F0B" wp14:editId="35B022AF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проф. Крак Ю.В.</w:t>
      </w:r>
    </w:p>
    <w:p w14:paraId="7CA0EA53" w14:textId="77777777" w:rsidR="006468FC" w:rsidRDefault="006468FC" w:rsidP="00BC44EB">
      <w:pPr>
        <w:ind w:firstLine="284"/>
        <w:jc w:val="both"/>
        <w:rPr>
          <w:szCs w:val="22"/>
        </w:rPr>
      </w:pPr>
    </w:p>
    <w:p w14:paraId="444A68FD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1041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4162F3"/>
    <w:rsid w:val="0043001D"/>
    <w:rsid w:val="00437934"/>
    <w:rsid w:val="00440E47"/>
    <w:rsid w:val="004468D5"/>
    <w:rsid w:val="004848EC"/>
    <w:rsid w:val="00485E1F"/>
    <w:rsid w:val="004D27AA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07550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D541E"/>
    <w:rsid w:val="00DE5C5D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B34DD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4339F7"/>
  <w15:chartTrackingRefBased/>
  <w15:docId w15:val="{1048F34C-EEC1-472F-B690-547508FD1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2</cp:revision>
  <dcterms:created xsi:type="dcterms:W3CDTF">2022-05-30T17:30:00Z</dcterms:created>
  <dcterms:modified xsi:type="dcterms:W3CDTF">2022-05-30T17:30:00Z</dcterms:modified>
</cp:coreProperties>
</file>